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98" w:rsidRPr="007D53B4" w:rsidRDefault="00FA1398" w:rsidP="00FA1398">
      <w:pPr>
        <w:pStyle w:val="NoSpacing"/>
        <w:jc w:val="center"/>
        <w:rPr>
          <w:b/>
        </w:rPr>
      </w:pPr>
      <w:r w:rsidRPr="007D53B4">
        <w:rPr>
          <w:rFonts w:ascii="Times New Roman" w:hAnsi="Times New Roman"/>
          <w:b/>
          <w:bCs/>
          <w:sz w:val="24"/>
          <w:szCs w:val="24"/>
          <w:lang w:val="en"/>
        </w:rPr>
        <w:t>Statement of Ranking Member Adam Smith</w:t>
      </w:r>
    </w:p>
    <w:p w:rsidR="00FA1398" w:rsidRPr="007D53B4" w:rsidRDefault="00FA1398" w:rsidP="00FA1398">
      <w:pPr>
        <w:pStyle w:val="NoSpacing"/>
        <w:jc w:val="center"/>
        <w:rPr>
          <w:b/>
        </w:rPr>
      </w:pPr>
      <w:r w:rsidRPr="007D53B4">
        <w:rPr>
          <w:rFonts w:ascii="Times New Roman" w:hAnsi="Times New Roman"/>
          <w:b/>
          <w:sz w:val="24"/>
          <w:szCs w:val="24"/>
          <w:lang w:val="en"/>
        </w:rPr>
        <w:t> </w:t>
      </w:r>
    </w:p>
    <w:p w:rsidR="00FA1398" w:rsidRPr="007D53B4" w:rsidRDefault="00FA1398" w:rsidP="00FA1398">
      <w:pPr>
        <w:pStyle w:val="NoSpacing"/>
        <w:jc w:val="center"/>
        <w:rPr>
          <w:b/>
        </w:rPr>
      </w:pPr>
      <w:r w:rsidRPr="007D53B4">
        <w:rPr>
          <w:rFonts w:ascii="Times New Roman" w:hAnsi="Times New Roman"/>
          <w:b/>
          <w:sz w:val="24"/>
          <w:szCs w:val="24"/>
          <w:lang w:val="en"/>
        </w:rPr>
        <w:t xml:space="preserve">House Armed </w:t>
      </w:r>
      <w:bookmarkStart w:id="0" w:name="_GoBack"/>
      <w:bookmarkEnd w:id="0"/>
      <w:r w:rsidRPr="007D53B4">
        <w:rPr>
          <w:rFonts w:ascii="Times New Roman" w:hAnsi="Times New Roman"/>
          <w:b/>
          <w:sz w:val="24"/>
          <w:szCs w:val="24"/>
          <w:lang w:val="en"/>
        </w:rPr>
        <w:t xml:space="preserve">Services </w:t>
      </w:r>
      <w:r w:rsidRPr="007D53B4">
        <w:rPr>
          <w:rFonts w:ascii="Times New Roman" w:hAnsi="Times New Roman"/>
          <w:b/>
          <w:sz w:val="24"/>
          <w:szCs w:val="24"/>
        </w:rPr>
        <w:t xml:space="preserve">Committee Hearing: </w:t>
      </w:r>
      <w:r w:rsidR="007D53B4" w:rsidRPr="007D53B4">
        <w:rPr>
          <w:rFonts w:ascii="Times New Roman" w:hAnsi="Times New Roman"/>
          <w:b/>
          <w:sz w:val="24"/>
          <w:szCs w:val="24"/>
        </w:rPr>
        <w:t>Damage to the military from a Continuing Resolution</w:t>
      </w:r>
    </w:p>
    <w:p w:rsidR="00FA1398" w:rsidRDefault="00FA1398" w:rsidP="00FA1398">
      <w:r>
        <w:t> </w:t>
      </w:r>
    </w:p>
    <w:p w:rsidR="007D53B4" w:rsidRDefault="007D53B4" w:rsidP="007D53B4">
      <w:pPr>
        <w:ind w:firstLine="720"/>
      </w:pPr>
      <w:r>
        <w:rPr>
          <w:rFonts w:ascii="Times New Roman" w:hAnsi="Times New Roman"/>
          <w:sz w:val="24"/>
          <w:szCs w:val="24"/>
        </w:rPr>
        <w:t>I thank the Chairman for holding this hearing, and I thank each of the service chiefs for appearing today.</w:t>
      </w:r>
      <w:r>
        <w:rPr>
          <w:rFonts w:ascii="Times New Roman" w:hAnsi="Times New Roman"/>
          <w:sz w:val="24"/>
          <w:szCs w:val="24"/>
        </w:rPr>
        <w:t xml:space="preserve"> </w:t>
      </w:r>
      <w:r>
        <w:rPr>
          <w:rFonts w:ascii="Times New Roman" w:hAnsi="Times New Roman"/>
          <w:sz w:val="24"/>
          <w:szCs w:val="24"/>
        </w:rPr>
        <w:t>Their expert perspectives on military preparedness and how it might be affected by an annualized continuing resolution are vital to our deliberation of the issue.</w:t>
      </w:r>
      <w:r>
        <w:rPr>
          <w:rFonts w:ascii="Times New Roman" w:hAnsi="Times New Roman"/>
          <w:sz w:val="24"/>
          <w:szCs w:val="24"/>
        </w:rPr>
        <w:t xml:space="preserve"> </w:t>
      </w:r>
      <w:r>
        <w:rPr>
          <w:rFonts w:ascii="Times New Roman" w:hAnsi="Times New Roman"/>
          <w:sz w:val="24"/>
          <w:szCs w:val="24"/>
        </w:rPr>
        <w:t>We are now in the second half of fiscal year 2017, and the federal government is still operating under a continuing resolution.</w:t>
      </w:r>
      <w:r>
        <w:rPr>
          <w:rFonts w:ascii="Times New Roman" w:hAnsi="Times New Roman"/>
          <w:sz w:val="24"/>
          <w:szCs w:val="24"/>
        </w:rPr>
        <w:t xml:space="preserve"> </w:t>
      </w:r>
      <w:r>
        <w:rPr>
          <w:rFonts w:ascii="Times New Roman" w:hAnsi="Times New Roman"/>
          <w:sz w:val="24"/>
          <w:szCs w:val="24"/>
        </w:rPr>
        <w:t>By April 28, Congress must pass an appropriations bill, another continuing resolution, or a combination of the two to avoid a government shutdown.</w:t>
      </w:r>
      <w:r>
        <w:rPr>
          <w:rFonts w:ascii="Times New Roman" w:hAnsi="Times New Roman"/>
          <w:sz w:val="24"/>
          <w:szCs w:val="24"/>
        </w:rPr>
        <w:t xml:space="preserve"> </w:t>
      </w:r>
      <w:r>
        <w:rPr>
          <w:rFonts w:ascii="Times New Roman" w:hAnsi="Times New Roman"/>
          <w:sz w:val="24"/>
          <w:szCs w:val="24"/>
        </w:rPr>
        <w:t xml:space="preserve"> </w:t>
      </w:r>
    </w:p>
    <w:p w:rsidR="007D53B4" w:rsidRDefault="007D53B4" w:rsidP="007D53B4">
      <w:pPr>
        <w:ind w:firstLine="720"/>
      </w:pPr>
      <w:r>
        <w:rPr>
          <w:rFonts w:ascii="Times New Roman" w:hAnsi="Times New Roman"/>
          <w:sz w:val="24"/>
          <w:szCs w:val="24"/>
        </w:rPr>
        <w:t> </w:t>
      </w:r>
    </w:p>
    <w:p w:rsidR="007D53B4" w:rsidRDefault="007D53B4" w:rsidP="007D53B4">
      <w:pPr>
        <w:ind w:firstLine="720"/>
      </w:pPr>
      <w:r>
        <w:rPr>
          <w:rFonts w:ascii="Times New Roman" w:hAnsi="Times New Roman"/>
          <w:sz w:val="24"/>
          <w:szCs w:val="24"/>
        </w:rPr>
        <w:t>Another continuing resolution would undermine timely and productive action.</w:t>
      </w:r>
      <w:r>
        <w:rPr>
          <w:rFonts w:ascii="Times New Roman" w:hAnsi="Times New Roman"/>
          <w:sz w:val="24"/>
          <w:szCs w:val="24"/>
        </w:rPr>
        <w:t xml:space="preserve"> </w:t>
      </w:r>
      <w:r>
        <w:rPr>
          <w:rFonts w:ascii="Times New Roman" w:hAnsi="Times New Roman"/>
          <w:sz w:val="24"/>
          <w:szCs w:val="24"/>
        </w:rPr>
        <w:t>As I stated for the record when the service vice chiefs recently testified, the harms inflicted by the Budget Control Act (BCA) caps, years of budgetary standoffs leading to several threatened government shutdowns, one actual government shutdown, and congressional overreliance on continuing resolutions have combined to foster fiscal uncertainty, which has weakened the abilities of the Department of Defense and every other Federal Department and Agency to invest confidently and to fund critical activities. Uncertainty challenges the military’s ability to fulfill the national defense strategy, and uncertainties regarding ground force end strength totals, the number of serviceable Navy ships and aircraft, the numbers of Air Force bomber and tactical fighter aircraft, other major weapon system procurement programs, and combat unit readiness are just a few defense-related examples of the numerous unsettling effects that the congressional failure to enact a comprehensive, deficit-reduction plan has imparted on governmental operations.</w:t>
      </w:r>
      <w:r>
        <w:rPr>
          <w:rFonts w:ascii="Times New Roman" w:hAnsi="Times New Roman"/>
          <w:sz w:val="24"/>
          <w:szCs w:val="24"/>
        </w:rPr>
        <w:t xml:space="preserve"> </w:t>
      </w:r>
      <w:r>
        <w:rPr>
          <w:rFonts w:ascii="Times New Roman" w:hAnsi="Times New Roman"/>
          <w:sz w:val="24"/>
          <w:szCs w:val="24"/>
        </w:rPr>
        <w:t>Extended reliance on a continuing resolution in fiscal year 2017 would only perpetuate these uncertainties and further frustrate important plans and priorities.</w:t>
      </w:r>
    </w:p>
    <w:p w:rsidR="007D53B4" w:rsidRDefault="007D53B4" w:rsidP="007D53B4">
      <w:r w:rsidRPr="007D53B4">
        <w:rPr>
          <w:rFonts w:ascii="Times New Roman" w:hAnsi="Times New Roman"/>
          <w:sz w:val="24"/>
          <w:szCs w:val="24"/>
        </w:rPr>
        <w:t> </w:t>
      </w:r>
    </w:p>
    <w:p w:rsidR="007D53B4" w:rsidRDefault="007D53B4" w:rsidP="007D53B4">
      <w:pPr>
        <w:ind w:firstLine="720"/>
      </w:pPr>
      <w:r>
        <w:rPr>
          <w:rFonts w:ascii="Times New Roman" w:hAnsi="Times New Roman"/>
          <w:sz w:val="24"/>
          <w:szCs w:val="24"/>
        </w:rPr>
        <w:t>It is, therefore, high time for Congress to put the country’s fiscal house in order.</w:t>
      </w:r>
      <w:r>
        <w:rPr>
          <w:rFonts w:ascii="Times New Roman" w:hAnsi="Times New Roman"/>
          <w:sz w:val="24"/>
          <w:szCs w:val="24"/>
        </w:rPr>
        <w:t xml:space="preserve"> </w:t>
      </w:r>
      <w:r>
        <w:rPr>
          <w:rFonts w:ascii="Times New Roman" w:hAnsi="Times New Roman"/>
          <w:sz w:val="24"/>
          <w:szCs w:val="24"/>
        </w:rPr>
        <w:t>I have long held that it must begin by eliminating sequestration in its entirety and by subsequently establishing a long-term, discretionary spending plan that advances national interests on a broad front.</w:t>
      </w:r>
      <w:r>
        <w:rPr>
          <w:rFonts w:ascii="Times New Roman" w:hAnsi="Times New Roman"/>
          <w:sz w:val="24"/>
          <w:szCs w:val="24"/>
        </w:rPr>
        <w:t xml:space="preserve"> </w:t>
      </w:r>
      <w:r>
        <w:rPr>
          <w:rFonts w:ascii="Times New Roman" w:hAnsi="Times New Roman"/>
          <w:sz w:val="24"/>
          <w:szCs w:val="24"/>
        </w:rPr>
        <w:t>Unless the law is changed, sequestration would be applied in fiscal year 2018 through fiscal year 2021 to a wide variety of discretionary spending programs.</w:t>
      </w:r>
      <w:r>
        <w:rPr>
          <w:rFonts w:ascii="Times New Roman" w:hAnsi="Times New Roman"/>
          <w:sz w:val="24"/>
          <w:szCs w:val="24"/>
        </w:rPr>
        <w:t xml:space="preserve"> </w:t>
      </w:r>
      <w:r>
        <w:rPr>
          <w:rFonts w:ascii="Times New Roman" w:hAnsi="Times New Roman"/>
          <w:sz w:val="24"/>
          <w:szCs w:val="24"/>
        </w:rPr>
        <w:t>Even the Administration’s request for roughly $30 billion in supplemental appropriations for the national defense budget function for fiscal year 2017 and its request for approximately $603 billion in national defense base budget funding for fiscal year 2018 depend on Congress adjusting the BCA caps.</w:t>
      </w:r>
      <w:r>
        <w:rPr>
          <w:rFonts w:ascii="Times New Roman" w:hAnsi="Times New Roman"/>
          <w:sz w:val="24"/>
          <w:szCs w:val="24"/>
        </w:rPr>
        <w:t xml:space="preserve"> </w:t>
      </w:r>
      <w:r>
        <w:rPr>
          <w:rFonts w:ascii="Times New Roman" w:hAnsi="Times New Roman"/>
          <w:sz w:val="24"/>
          <w:szCs w:val="24"/>
        </w:rPr>
        <w:t>However, securing defense dollars alone, especially at the expense of non-defense accounts, is unacceptable.</w:t>
      </w:r>
      <w:r>
        <w:rPr>
          <w:rFonts w:ascii="Times New Roman" w:hAnsi="Times New Roman"/>
          <w:sz w:val="24"/>
          <w:szCs w:val="24"/>
        </w:rPr>
        <w:t xml:space="preserve"> </w:t>
      </w:r>
      <w:r>
        <w:rPr>
          <w:rFonts w:ascii="Times New Roman" w:hAnsi="Times New Roman"/>
          <w:sz w:val="24"/>
          <w:szCs w:val="24"/>
        </w:rPr>
        <w:t xml:space="preserve">Investments in homeland security, law enforcement, emergency preparedness and response capacities, </w:t>
      </w:r>
      <w:proofErr w:type="gramStart"/>
      <w:r>
        <w:rPr>
          <w:rFonts w:ascii="Times New Roman" w:hAnsi="Times New Roman"/>
          <w:sz w:val="24"/>
          <w:szCs w:val="24"/>
        </w:rPr>
        <w:t>veterans</w:t>
      </w:r>
      <w:proofErr w:type="gramEnd"/>
      <w:r>
        <w:rPr>
          <w:rFonts w:ascii="Times New Roman" w:hAnsi="Times New Roman"/>
          <w:sz w:val="24"/>
          <w:szCs w:val="24"/>
        </w:rPr>
        <w:t xml:space="preserve"> services, diplomatic efforts, and foreign assistance programs also need to be prioritized, and we need to reinvest heavily in sound infrastructure, research and innovation, education, health care, public safety, housing, the workforce, small businesses and many other facets of enduring national strength.</w:t>
      </w:r>
      <w:r>
        <w:rPr>
          <w:rFonts w:ascii="Times New Roman" w:hAnsi="Times New Roman"/>
          <w:sz w:val="24"/>
          <w:szCs w:val="24"/>
        </w:rPr>
        <w:t xml:space="preserve"> </w:t>
      </w:r>
      <w:r>
        <w:rPr>
          <w:rFonts w:ascii="Times New Roman" w:hAnsi="Times New Roman"/>
          <w:sz w:val="24"/>
          <w:szCs w:val="24"/>
        </w:rPr>
        <w:t>National security involves much more than defense.</w:t>
      </w:r>
      <w:r>
        <w:rPr>
          <w:rFonts w:ascii="Times New Roman" w:hAnsi="Times New Roman"/>
          <w:sz w:val="24"/>
          <w:szCs w:val="24"/>
        </w:rPr>
        <w:t xml:space="preserve"> </w:t>
      </w:r>
      <w:r>
        <w:rPr>
          <w:rFonts w:ascii="Times New Roman" w:hAnsi="Times New Roman"/>
          <w:sz w:val="24"/>
          <w:szCs w:val="24"/>
        </w:rPr>
        <w:t>I also wish to reiterate that deficit-reduction goals cannot be achieved through cuts alone.</w:t>
      </w:r>
      <w:r>
        <w:rPr>
          <w:rFonts w:ascii="Times New Roman" w:hAnsi="Times New Roman"/>
          <w:sz w:val="24"/>
          <w:szCs w:val="24"/>
        </w:rPr>
        <w:t xml:space="preserve"> </w:t>
      </w:r>
      <w:r>
        <w:rPr>
          <w:rFonts w:ascii="Times New Roman" w:hAnsi="Times New Roman"/>
          <w:sz w:val="24"/>
          <w:szCs w:val="24"/>
        </w:rPr>
        <w:t>Increased revenues and changes in mandatory spending are integral to the solution.</w:t>
      </w:r>
      <w:r>
        <w:rPr>
          <w:rFonts w:ascii="Times New Roman" w:hAnsi="Times New Roman"/>
          <w:sz w:val="24"/>
          <w:szCs w:val="24"/>
        </w:rPr>
        <w:t xml:space="preserve"> </w:t>
      </w:r>
    </w:p>
    <w:p w:rsidR="007D53B4" w:rsidRDefault="007D53B4" w:rsidP="007D53B4">
      <w:r w:rsidRPr="007D53B4">
        <w:rPr>
          <w:rFonts w:ascii="Times New Roman" w:hAnsi="Times New Roman"/>
          <w:sz w:val="24"/>
          <w:szCs w:val="24"/>
        </w:rPr>
        <w:t> </w:t>
      </w:r>
    </w:p>
    <w:p w:rsidR="007D53B4" w:rsidRDefault="007D53B4" w:rsidP="007D53B4">
      <w:pPr>
        <w:ind w:firstLine="720"/>
      </w:pPr>
      <w:r>
        <w:rPr>
          <w:rFonts w:ascii="Times New Roman" w:hAnsi="Times New Roman"/>
          <w:sz w:val="24"/>
          <w:szCs w:val="24"/>
        </w:rPr>
        <w:t xml:space="preserve">As we focus on addressing the needs of the military, we need to strike the right balance with respect to providing resources and with respect to maintaining an effective joint force. The </w:t>
      </w:r>
      <w:r>
        <w:rPr>
          <w:rFonts w:ascii="Times New Roman" w:hAnsi="Times New Roman"/>
          <w:sz w:val="24"/>
          <w:szCs w:val="24"/>
        </w:rPr>
        <w:lastRenderedPageBreak/>
        <w:t>National Defense Authorization Act for Fiscal Year 2017 authorized $611.2 billion for national defense.</w:t>
      </w:r>
      <w:r>
        <w:rPr>
          <w:rFonts w:ascii="Times New Roman" w:hAnsi="Times New Roman"/>
          <w:sz w:val="24"/>
          <w:szCs w:val="24"/>
        </w:rPr>
        <w:t xml:space="preserve"> </w:t>
      </w:r>
      <w:r>
        <w:rPr>
          <w:rFonts w:ascii="Times New Roman" w:hAnsi="Times New Roman"/>
          <w:sz w:val="24"/>
          <w:szCs w:val="24"/>
        </w:rPr>
        <w:t>Assuming that appropriations supporting that top-line amount eventually follow, it is a considerable sum.</w:t>
      </w:r>
      <w:r>
        <w:rPr>
          <w:rFonts w:ascii="Times New Roman" w:hAnsi="Times New Roman"/>
          <w:sz w:val="24"/>
          <w:szCs w:val="24"/>
        </w:rPr>
        <w:t xml:space="preserve"> </w:t>
      </w:r>
      <w:r>
        <w:rPr>
          <w:rFonts w:ascii="Times New Roman" w:hAnsi="Times New Roman"/>
          <w:sz w:val="24"/>
          <w:szCs w:val="24"/>
        </w:rPr>
        <w:t>Given the complex diversity of the current security environment, one can make a strong argument for increasing funding for defense, but we clearly need to find new ways to realize savings within the defense budget to maximize effectiveness.</w:t>
      </w:r>
      <w:r>
        <w:rPr>
          <w:rFonts w:ascii="Times New Roman" w:hAnsi="Times New Roman"/>
          <w:sz w:val="24"/>
          <w:szCs w:val="24"/>
        </w:rPr>
        <w:t xml:space="preserve"> </w:t>
      </w:r>
      <w:r>
        <w:rPr>
          <w:rFonts w:ascii="Times New Roman" w:hAnsi="Times New Roman"/>
          <w:sz w:val="24"/>
          <w:szCs w:val="24"/>
        </w:rPr>
        <w:t>I concur with former Secretary Gates’ assertion that “not every defense dollar is sacred and well-spent, and that more of nearly everything is simply not sustainable.”</w:t>
      </w:r>
      <w:r>
        <w:rPr>
          <w:rFonts w:ascii="Times New Roman" w:hAnsi="Times New Roman"/>
          <w:sz w:val="24"/>
          <w:szCs w:val="24"/>
        </w:rPr>
        <w:t xml:space="preserve"> </w:t>
      </w:r>
      <w:r>
        <w:rPr>
          <w:rFonts w:ascii="Times New Roman" w:hAnsi="Times New Roman"/>
          <w:sz w:val="24"/>
          <w:szCs w:val="24"/>
        </w:rPr>
        <w:t>Simply throwing money at the defense budget is not a viable option.</w:t>
      </w:r>
      <w:r>
        <w:rPr>
          <w:rFonts w:ascii="Times New Roman" w:hAnsi="Times New Roman"/>
          <w:sz w:val="24"/>
          <w:szCs w:val="24"/>
        </w:rPr>
        <w:t xml:space="preserve"> </w:t>
      </w:r>
      <w:r>
        <w:rPr>
          <w:rFonts w:ascii="Times New Roman" w:hAnsi="Times New Roman"/>
          <w:sz w:val="24"/>
          <w:szCs w:val="24"/>
        </w:rPr>
        <w:t>Rather, the legislative and the executive branches of government must work in concert to identify efficiencies that can be justifiably reinvested to good effect.</w:t>
      </w:r>
      <w:r>
        <w:rPr>
          <w:rFonts w:ascii="Times New Roman" w:hAnsi="Times New Roman"/>
          <w:sz w:val="24"/>
          <w:szCs w:val="24"/>
        </w:rPr>
        <w:t xml:space="preserve"> </w:t>
      </w:r>
    </w:p>
    <w:p w:rsidR="007D53B4" w:rsidRDefault="007D53B4" w:rsidP="007D53B4">
      <w:pPr>
        <w:ind w:firstLine="720"/>
      </w:pPr>
      <w:r>
        <w:rPr>
          <w:rFonts w:ascii="Times New Roman" w:hAnsi="Times New Roman"/>
          <w:sz w:val="24"/>
          <w:szCs w:val="24"/>
        </w:rPr>
        <w:t> </w:t>
      </w:r>
    </w:p>
    <w:p w:rsidR="007D53B4" w:rsidRDefault="007D53B4" w:rsidP="007D53B4">
      <w:pPr>
        <w:ind w:firstLine="720"/>
      </w:pPr>
      <w:r>
        <w:rPr>
          <w:rFonts w:ascii="Times New Roman" w:hAnsi="Times New Roman"/>
          <w:sz w:val="24"/>
          <w:szCs w:val="24"/>
        </w:rPr>
        <w:t>We must also guard against making force structure adjustments that could potentially compromise military effectiveness.</w:t>
      </w:r>
      <w:r>
        <w:rPr>
          <w:rFonts w:ascii="Times New Roman" w:hAnsi="Times New Roman"/>
          <w:sz w:val="24"/>
          <w:szCs w:val="24"/>
        </w:rPr>
        <w:t xml:space="preserve"> </w:t>
      </w:r>
      <w:r>
        <w:rPr>
          <w:rFonts w:ascii="Times New Roman" w:hAnsi="Times New Roman"/>
          <w:sz w:val="24"/>
          <w:szCs w:val="24"/>
        </w:rPr>
        <w:t>The modern joint force is a sophisticated and carefully orchestrated body of specialized roles and capabilities. Too much attention to any one element or detail risks the cohesion and readiness of the whole. As we evaluate methods for rebuilding readiness and the preferences of the individual services for improving it, we need to do so with a mind to optimizing the effectiveness of the joint force construct.</w:t>
      </w:r>
      <w:r>
        <w:rPr>
          <w:rFonts w:ascii="Times New Roman" w:hAnsi="Times New Roman"/>
          <w:sz w:val="24"/>
          <w:szCs w:val="24"/>
        </w:rPr>
        <w:t xml:space="preserve"> </w:t>
      </w:r>
      <w:r>
        <w:rPr>
          <w:rFonts w:ascii="Times New Roman" w:hAnsi="Times New Roman"/>
          <w:sz w:val="24"/>
          <w:szCs w:val="24"/>
        </w:rPr>
        <w:t>We must invest wisely when it comes to national security.</w:t>
      </w:r>
    </w:p>
    <w:p w:rsidR="007D53B4" w:rsidRDefault="007D53B4" w:rsidP="007D53B4">
      <w:r>
        <w:rPr>
          <w:rFonts w:ascii="Times New Roman" w:hAnsi="Times New Roman"/>
          <w:sz w:val="24"/>
          <w:szCs w:val="24"/>
        </w:rPr>
        <w:t> </w:t>
      </w:r>
    </w:p>
    <w:p w:rsidR="007D53B4" w:rsidRDefault="007D53B4" w:rsidP="007D53B4">
      <w:r>
        <w:rPr>
          <w:rFonts w:ascii="Times New Roman" w:hAnsi="Times New Roman"/>
          <w:sz w:val="24"/>
          <w:szCs w:val="24"/>
        </w:rPr>
        <w:t xml:space="preserve">        </w:t>
      </w:r>
      <w:r>
        <w:rPr>
          <w:rFonts w:ascii="Times New Roman" w:hAnsi="Times New Roman"/>
          <w:sz w:val="24"/>
          <w:szCs w:val="24"/>
        </w:rPr>
        <w:t>Thank you, Mr. Chairman.</w:t>
      </w:r>
      <w:r>
        <w:rPr>
          <w:rFonts w:ascii="Times New Roman" w:hAnsi="Times New Roman"/>
          <w:sz w:val="24"/>
          <w:szCs w:val="24"/>
        </w:rPr>
        <w:t xml:space="preserve"> </w:t>
      </w:r>
      <w:r>
        <w:rPr>
          <w:rFonts w:ascii="Times New Roman" w:hAnsi="Times New Roman"/>
          <w:sz w:val="24"/>
          <w:szCs w:val="24"/>
        </w:rPr>
        <w:t>I look forward to our witnesses’ testimony.</w:t>
      </w:r>
    </w:p>
    <w:p w:rsidR="002F637C" w:rsidRDefault="007D53B4"/>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98"/>
    <w:rsid w:val="005E3900"/>
    <w:rsid w:val="007D53B4"/>
    <w:rsid w:val="00C7792E"/>
    <w:rsid w:val="00FA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A1398"/>
  </w:style>
  <w:style w:type="paragraph" w:styleId="BalloonText">
    <w:name w:val="Balloon Text"/>
    <w:basedOn w:val="Normal"/>
    <w:link w:val="BalloonTextChar"/>
    <w:uiPriority w:val="99"/>
    <w:semiHidden/>
    <w:unhideWhenUsed/>
    <w:rsid w:val="007D53B4"/>
    <w:rPr>
      <w:rFonts w:ascii="Tahoma" w:hAnsi="Tahoma" w:cs="Tahoma"/>
      <w:sz w:val="16"/>
      <w:szCs w:val="16"/>
    </w:rPr>
  </w:style>
  <w:style w:type="character" w:customStyle="1" w:styleId="BalloonTextChar">
    <w:name w:val="Balloon Text Char"/>
    <w:basedOn w:val="DefaultParagraphFont"/>
    <w:link w:val="BalloonText"/>
    <w:uiPriority w:val="99"/>
    <w:semiHidden/>
    <w:rsid w:val="007D53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A1398"/>
  </w:style>
  <w:style w:type="paragraph" w:styleId="BalloonText">
    <w:name w:val="Balloon Text"/>
    <w:basedOn w:val="Normal"/>
    <w:link w:val="BalloonTextChar"/>
    <w:uiPriority w:val="99"/>
    <w:semiHidden/>
    <w:unhideWhenUsed/>
    <w:rsid w:val="007D53B4"/>
    <w:rPr>
      <w:rFonts w:ascii="Tahoma" w:hAnsi="Tahoma" w:cs="Tahoma"/>
      <w:sz w:val="16"/>
      <w:szCs w:val="16"/>
    </w:rPr>
  </w:style>
  <w:style w:type="character" w:customStyle="1" w:styleId="BalloonTextChar">
    <w:name w:val="Balloon Text Char"/>
    <w:basedOn w:val="DefaultParagraphFont"/>
    <w:link w:val="BalloonText"/>
    <w:uiPriority w:val="99"/>
    <w:semiHidden/>
    <w:rsid w:val="007D5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07181">
      <w:bodyDiv w:val="1"/>
      <w:marLeft w:val="0"/>
      <w:marRight w:val="0"/>
      <w:marTop w:val="0"/>
      <w:marBottom w:val="0"/>
      <w:divBdr>
        <w:top w:val="none" w:sz="0" w:space="0" w:color="auto"/>
        <w:left w:val="none" w:sz="0" w:space="0" w:color="auto"/>
        <w:bottom w:val="none" w:sz="0" w:space="0" w:color="auto"/>
        <w:right w:val="none" w:sz="0" w:space="0" w:color="auto"/>
      </w:divBdr>
    </w:div>
    <w:div w:id="66482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2</cp:revision>
  <cp:lastPrinted>2017-04-05T12:26:00Z</cp:lastPrinted>
  <dcterms:created xsi:type="dcterms:W3CDTF">2017-04-05T12:27:00Z</dcterms:created>
  <dcterms:modified xsi:type="dcterms:W3CDTF">2017-04-05T12:27:00Z</dcterms:modified>
</cp:coreProperties>
</file>